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B" w:rsidRPr="004F155A" w:rsidRDefault="00130B5B" w:rsidP="00130B5B">
      <w:pPr>
        <w:ind w:right="-1" w:firstLine="567"/>
        <w:jc w:val="both"/>
        <w:rPr>
          <w:sz w:val="28"/>
          <w:szCs w:val="28"/>
        </w:rPr>
      </w:pPr>
      <w:r w:rsidRPr="004F155A">
        <w:rPr>
          <w:sz w:val="28"/>
          <w:szCs w:val="28"/>
        </w:rPr>
        <w:t>Министерство лесного хозяйства Республики Татарстан уведомляет об итогах электронного аукциона</w:t>
      </w:r>
      <w:r w:rsidRPr="004F155A">
        <w:rPr>
          <w:b/>
          <w:sz w:val="28"/>
          <w:szCs w:val="28"/>
        </w:rPr>
        <w:t xml:space="preserve"> </w:t>
      </w:r>
      <w:r w:rsidRPr="00D81270">
        <w:rPr>
          <w:sz w:val="28"/>
          <w:szCs w:val="28"/>
        </w:rPr>
        <w:t>по продаже права на заключение договора аренды лесного участка, находящегося в государственной собственности</w:t>
      </w:r>
      <w:r w:rsidRPr="004F155A">
        <w:rPr>
          <w:sz w:val="28"/>
          <w:szCs w:val="28"/>
        </w:rPr>
        <w:t xml:space="preserve">, расположенных на территории лесного фонда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</w:t>
      </w:r>
      <w:r w:rsidRPr="004F155A">
        <w:rPr>
          <w:sz w:val="28"/>
          <w:szCs w:val="28"/>
        </w:rPr>
        <w:t xml:space="preserve">лесничеств, проведенного </w:t>
      </w:r>
      <w:r>
        <w:rPr>
          <w:sz w:val="28"/>
          <w:szCs w:val="28"/>
        </w:rPr>
        <w:t>7</w:t>
      </w:r>
      <w:r w:rsidRPr="004F155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4F155A">
        <w:rPr>
          <w:sz w:val="28"/>
          <w:szCs w:val="28"/>
        </w:rPr>
        <w:t xml:space="preserve"> 2023 года.</w:t>
      </w:r>
    </w:p>
    <w:p w:rsidR="00130B5B" w:rsidRPr="004F155A" w:rsidRDefault="00130B5B" w:rsidP="00130B5B">
      <w:pPr>
        <w:ind w:right="-55" w:firstLine="567"/>
        <w:jc w:val="both"/>
        <w:rPr>
          <w:sz w:val="28"/>
          <w:szCs w:val="28"/>
        </w:rPr>
      </w:pPr>
      <w:r w:rsidRPr="004F155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4F155A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C73CD1">
        <w:rPr>
          <w:sz w:val="28"/>
          <w:szCs w:val="28"/>
        </w:rPr>
        <w:t xml:space="preserve"> </w:t>
      </w:r>
      <w:r w:rsidRPr="004F155A">
        <w:rPr>
          <w:sz w:val="28"/>
          <w:szCs w:val="28"/>
        </w:rPr>
        <w:t xml:space="preserve">электронный аукцион признан состоявшимся. С победителями электронного аукциона подписываются протокола о результатах электронного аукциона и будут заключены договора </w:t>
      </w:r>
      <w:r>
        <w:rPr>
          <w:sz w:val="28"/>
          <w:szCs w:val="28"/>
        </w:rPr>
        <w:t>аренды лесного участка</w:t>
      </w:r>
      <w:r w:rsidRPr="004F155A">
        <w:rPr>
          <w:sz w:val="28"/>
          <w:szCs w:val="28"/>
        </w:rPr>
        <w:t xml:space="preserve"> через десять дней со дня размещения информации о результатах электронного аукциона на официальном сайте Российской Федерации.</w:t>
      </w:r>
    </w:p>
    <w:p w:rsidR="007E4C39" w:rsidRDefault="007E4C39">
      <w:bookmarkStart w:id="0" w:name="_GoBack"/>
      <w:bookmarkEnd w:id="0"/>
    </w:p>
    <w:sectPr w:rsidR="007E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BD"/>
    <w:rsid w:val="00130B5B"/>
    <w:rsid w:val="006C58BD"/>
    <w:rsid w:val="007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5AEB"/>
  <w15:chartTrackingRefBased/>
  <w15:docId w15:val="{33BE38C0-C9BC-457E-B79A-3057BD89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Arenda</dc:creator>
  <cp:keywords/>
  <dc:description/>
  <cp:lastModifiedBy>Arenda</cp:lastModifiedBy>
  <cp:revision>3</cp:revision>
  <dcterms:created xsi:type="dcterms:W3CDTF">2023-08-07T05:56:00Z</dcterms:created>
  <dcterms:modified xsi:type="dcterms:W3CDTF">2023-08-07T05:58:00Z</dcterms:modified>
</cp:coreProperties>
</file>