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9" w:rsidRPr="007E322E" w:rsidRDefault="000135C1" w:rsidP="000135C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7E322E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7E322E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</w:p>
    <w:p w:rsidR="000135C1" w:rsidRPr="007E322E" w:rsidRDefault="000135C1" w:rsidP="000135C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E">
        <w:rPr>
          <w:rFonts w:ascii="Times New Roman" w:hAnsi="Times New Roman" w:cs="Times New Roman"/>
          <w:b/>
          <w:sz w:val="28"/>
          <w:szCs w:val="28"/>
        </w:rPr>
        <w:t>Министерства лесного хозяйства Республики Татарстан</w:t>
      </w:r>
    </w:p>
    <w:p w:rsidR="007E322E" w:rsidRPr="007E322E" w:rsidRDefault="007E322E" w:rsidP="000135C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(тексты ведомственных нормативных правовых актов размещены в правовых системах «Гарант», «Консультант», «Кодекс», на Официальном портале правовой информации Республики Татарстан, </w:t>
      </w:r>
      <w:r w:rsidRPr="007E322E">
        <w:rPr>
          <w:rFonts w:ascii="Times New Roman" w:hAnsi="Times New Roman" w:cs="Times New Roman"/>
          <w:b/>
          <w:sz w:val="28"/>
          <w:szCs w:val="28"/>
        </w:rPr>
        <w:t>замечания и предложения на предмет влияния указанных нормативных актов на конкуренцию принимаются до 01.03.2020 г.)</w:t>
      </w:r>
      <w:proofErr w:type="gramEnd"/>
    </w:p>
    <w:p w:rsidR="000E013E" w:rsidRDefault="000E013E" w:rsidP="000135C1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3E" w:rsidRPr="007E322E" w:rsidRDefault="007E322E" w:rsidP="007E322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013E" w:rsidRPr="007E322E">
        <w:rPr>
          <w:rFonts w:ascii="Times New Roman" w:hAnsi="Times New Roman" w:cs="Times New Roman"/>
          <w:sz w:val="28"/>
          <w:szCs w:val="28"/>
        </w:rPr>
        <w:t>Приказ Министерства лесного хозяйства Республики Татарстан от 20.05.2019 № 461-осн «О создании Комиссии по организации деятельности общественных инспекторов по охране окружающей среды Министерства лесного хозяйства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5C1" w:rsidRPr="007E322E" w:rsidRDefault="007E322E" w:rsidP="007E322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013E" w:rsidRPr="007E322E">
        <w:rPr>
          <w:rFonts w:ascii="Times New Roman" w:hAnsi="Times New Roman" w:cs="Times New Roman"/>
          <w:sz w:val="28"/>
          <w:szCs w:val="28"/>
        </w:rPr>
        <w:t>Приказ Министерства лесного хозяйства Республики Татарстан от 15.11.2018 № 634-осн (с учетом изменений, внесенных приказом от 20.05.2019 № 463-осн) «Об образовании Комиссии Министерства лесного хозяйства Республики Татарстан по проведению торгов на право заключения договора аренды лесного участка, находящегося в государственной собственности, либо на право заключения договора купли-продажи лесных насаждений»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7E322E" w:rsidRDefault="007E322E" w:rsidP="007E322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013E" w:rsidRPr="007E322E">
        <w:rPr>
          <w:rFonts w:ascii="Times New Roman" w:hAnsi="Times New Roman" w:cs="Times New Roman"/>
          <w:sz w:val="28"/>
          <w:szCs w:val="28"/>
        </w:rPr>
        <w:t>Приказ Министерства лесного хозяйства Республики Татарстан от 01.07.2010 № 269-осн (с учетом изменений, внесенных приказом от 15.05.2018 № 261-осн) «Об утверждении Порядка рассмотрения документов о выдаче согласия на сделки с арендованными лесными участками или арендными правами»;</w:t>
      </w:r>
    </w:p>
    <w:p w:rsidR="000E013E" w:rsidRPr="000E013E" w:rsidRDefault="007E322E" w:rsidP="007E322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013E" w:rsidRPr="007E322E">
        <w:rPr>
          <w:rFonts w:ascii="Times New Roman" w:hAnsi="Times New Roman" w:cs="Times New Roman"/>
          <w:sz w:val="28"/>
          <w:szCs w:val="28"/>
        </w:rPr>
        <w:t>Приказ Министерства лесного хозяйства Республики Татарстан от 28.03.2014 № 102-осн (с учетом изменений, внесенных приказом от 31.01.2017 № 79-осн) «О создании контрактной службы Министерства лесного хозяйства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5C1" w:rsidRDefault="007E322E" w:rsidP="000E01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5C1" w:rsidRPr="000135C1">
        <w:rPr>
          <w:rFonts w:ascii="Times New Roman" w:hAnsi="Times New Roman" w:cs="Times New Roman"/>
          <w:sz w:val="28"/>
          <w:szCs w:val="28"/>
        </w:rPr>
        <w:t xml:space="preserve">. </w:t>
      </w:r>
      <w:r w:rsidR="000135C1" w:rsidRPr="000135C1">
        <w:rPr>
          <w:rFonts w:ascii="Times New Roman" w:hAnsi="Times New Roman" w:cs="Times New Roman"/>
          <w:sz w:val="28"/>
          <w:szCs w:val="28"/>
        </w:rPr>
        <w:t>О внесении изме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>зяй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135C1" w:rsidRPr="000135C1">
        <w:rPr>
          <w:rFonts w:ascii="Times New Roman" w:hAnsi="Times New Roman" w:cs="Times New Roman"/>
          <w:sz w:val="28"/>
          <w:szCs w:val="28"/>
        </w:rPr>
        <w:t>Кзыл-Юл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</w:r>
      <w:r w:rsidR="000E013E">
        <w:rPr>
          <w:rFonts w:ascii="Times New Roman" w:hAnsi="Times New Roman" w:cs="Times New Roman"/>
          <w:sz w:val="28"/>
          <w:szCs w:val="28"/>
        </w:rPr>
        <w:t>дузского</w:t>
      </w:r>
      <w:proofErr w:type="spellEnd"/>
      <w:r w:rsidR="000E013E">
        <w:rPr>
          <w:rFonts w:ascii="Times New Roman" w:hAnsi="Times New Roman" w:cs="Times New Roman"/>
          <w:sz w:val="28"/>
          <w:szCs w:val="28"/>
        </w:rPr>
        <w:t xml:space="preserve"> </w:t>
      </w:r>
      <w:r w:rsidR="000135C1" w:rsidRPr="000135C1">
        <w:rPr>
          <w:rFonts w:ascii="Times New Roman" w:hAnsi="Times New Roman" w:cs="Times New Roman"/>
          <w:sz w:val="28"/>
          <w:szCs w:val="28"/>
        </w:rPr>
        <w:t>лесничества, утв. при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>казом от 22.10.2013 № 571/19-осн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5C1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35C1">
        <w:rPr>
          <w:rFonts w:ascii="Times New Roman" w:hAnsi="Times New Roman" w:cs="Times New Roman"/>
          <w:sz w:val="28"/>
          <w:szCs w:val="28"/>
        </w:rPr>
        <w:t xml:space="preserve">. </w:t>
      </w:r>
      <w:r w:rsidR="000135C1" w:rsidRPr="000135C1">
        <w:rPr>
          <w:rFonts w:ascii="Times New Roman" w:hAnsi="Times New Roman" w:cs="Times New Roman"/>
          <w:sz w:val="28"/>
          <w:szCs w:val="28"/>
        </w:rPr>
        <w:t>О внесении изме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>зяй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135C1" w:rsidRPr="000135C1">
        <w:rPr>
          <w:rFonts w:ascii="Times New Roman" w:hAnsi="Times New Roman" w:cs="Times New Roman"/>
          <w:sz w:val="28"/>
          <w:szCs w:val="28"/>
        </w:rPr>
        <w:t>Альметьев</w:t>
      </w:r>
      <w:r w:rsidR="000135C1" w:rsidRPr="000135C1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0135C1" w:rsidRPr="000135C1">
        <w:rPr>
          <w:rFonts w:ascii="Times New Roman" w:hAnsi="Times New Roman" w:cs="Times New Roman"/>
          <w:sz w:val="28"/>
          <w:szCs w:val="28"/>
        </w:rPr>
        <w:t xml:space="preserve"> </w:t>
      </w:r>
      <w:r w:rsidR="000135C1" w:rsidRPr="00A038E9">
        <w:rPr>
          <w:rFonts w:ascii="Times New Roman" w:hAnsi="Times New Roman" w:cs="Times New Roman"/>
          <w:sz w:val="28"/>
          <w:szCs w:val="28"/>
        </w:rPr>
        <w:t>лес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>ничества, утв. прика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>зом от 22.10.2013 № 571/5-осн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5C1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35C1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0135C1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135C1" w:rsidRPr="00A038E9">
        <w:rPr>
          <w:rFonts w:ascii="Times New Roman" w:hAnsi="Times New Roman" w:cs="Times New Roman"/>
          <w:sz w:val="28"/>
          <w:szCs w:val="28"/>
        </w:rPr>
        <w:t>Аксубаев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0135C1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0135C1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571/3-осн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Алькеев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571/4-осн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лесниче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ства, утв. приказом от 22.10.2013 № 571/1-осн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ственный регламент Болгарского лесниче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ства, утв. приказом от 22.10.2013 № 571/9-осн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лесниче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ства, утв. приказом от 22.10.2013 № 571/13-осн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Мензелин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571/23-осн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05.05.2014 № 164-осн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Зеленодоль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зом от 22.10.2013 № 571/14-осн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Ислейтар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571/15-осн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571/16-осн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38E9" w:rsidRPr="00A0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E9" w:rsidRPr="00A038E9" w:rsidRDefault="00A038E9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E9">
        <w:rPr>
          <w:rFonts w:ascii="Times New Roman" w:hAnsi="Times New Roman" w:cs="Times New Roman"/>
          <w:sz w:val="28"/>
          <w:szCs w:val="28"/>
        </w:rPr>
        <w:t>1</w:t>
      </w:r>
      <w:r w:rsidR="007E322E">
        <w:rPr>
          <w:rFonts w:ascii="Times New Roman" w:hAnsi="Times New Roman" w:cs="Times New Roman"/>
          <w:sz w:val="28"/>
          <w:szCs w:val="28"/>
        </w:rPr>
        <w:t>7</w:t>
      </w:r>
      <w:r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Pr="00A038E9">
        <w:rPr>
          <w:rFonts w:ascii="Times New Roman" w:hAnsi="Times New Roman" w:cs="Times New Roman"/>
          <w:sz w:val="28"/>
          <w:szCs w:val="28"/>
        </w:rPr>
        <w:softHyphen/>
        <w:t>нений в лесохозяй</w:t>
      </w:r>
      <w:r w:rsidRPr="00A038E9">
        <w:rPr>
          <w:rFonts w:ascii="Times New Roman" w:hAnsi="Times New Roman" w:cs="Times New Roman"/>
          <w:sz w:val="28"/>
          <w:szCs w:val="28"/>
        </w:rPr>
        <w:softHyphen/>
        <w:t>ственный регламент Лаи</w:t>
      </w:r>
      <w:r w:rsidRPr="00A038E9">
        <w:rPr>
          <w:rFonts w:ascii="Times New Roman" w:hAnsi="Times New Roman" w:cs="Times New Roman"/>
          <w:sz w:val="28"/>
          <w:szCs w:val="28"/>
        </w:rPr>
        <w:softHyphen/>
        <w:t>шевского лесни</w:t>
      </w:r>
      <w:r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571/20-осн</w:t>
      </w:r>
      <w:r w:rsidR="007E322E"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Мензелин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571/23-осн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38E9" w:rsidRPr="00A038E9">
        <w:rPr>
          <w:rFonts w:ascii="Times New Roman" w:hAnsi="Times New Roman" w:cs="Times New Roman"/>
          <w:sz w:val="28"/>
          <w:szCs w:val="28"/>
        </w:rPr>
        <w:t>. 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ственный регламент Камского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571/18-осн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ственный регламент Сабинского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ства, утв. приказом от 22.10.2013 № 571/28-осн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Мамадыш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571/22-осн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ства, утв. приказом от 22.10.2013 № 163-осн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0E01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Черемшан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571/30-осн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Калейкин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571/17-осн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571/29-осн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ственный регламент Приволж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ского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571/26-осн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571/25-осн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8E9" w:rsidRPr="00A038E9" w:rsidRDefault="007E322E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A038E9" w:rsidRPr="00A038E9">
        <w:rPr>
          <w:rFonts w:ascii="Times New Roman" w:hAnsi="Times New Roman" w:cs="Times New Roman"/>
          <w:sz w:val="28"/>
          <w:szCs w:val="28"/>
        </w:rPr>
        <w:t>О внесении изме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зяй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A038E9" w:rsidRPr="00A038E9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A038E9" w:rsidRPr="00A038E9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че</w:t>
      </w:r>
      <w:r w:rsidR="00A038E9" w:rsidRPr="00A038E9">
        <w:rPr>
          <w:rFonts w:ascii="Times New Roman" w:hAnsi="Times New Roman" w:cs="Times New Roman"/>
          <w:sz w:val="28"/>
          <w:szCs w:val="28"/>
        </w:rPr>
        <w:softHyphen/>
        <w:t>ства, утв. приказом от 22.10.2013 № 571/11-осн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0E013E" w:rsidRDefault="00935152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E013E">
        <w:rPr>
          <w:rFonts w:ascii="Times New Roman" w:hAnsi="Times New Roman" w:cs="Times New Roman"/>
          <w:sz w:val="28"/>
          <w:szCs w:val="28"/>
        </w:rPr>
        <w:t xml:space="preserve">. </w:t>
      </w:r>
      <w:r w:rsidR="000E013E" w:rsidRPr="000E013E">
        <w:rPr>
          <w:rFonts w:ascii="Times New Roman" w:hAnsi="Times New Roman" w:cs="Times New Roman"/>
          <w:sz w:val="28"/>
          <w:szCs w:val="28"/>
        </w:rPr>
        <w:t>О 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ственный регламент Приволж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ского лесни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571/26-осн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0E013E" w:rsidRDefault="00935152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13E">
        <w:rPr>
          <w:rFonts w:ascii="Times New Roman" w:hAnsi="Times New Roman" w:cs="Times New Roman"/>
          <w:sz w:val="28"/>
          <w:szCs w:val="28"/>
        </w:rPr>
        <w:t xml:space="preserve">0. О </w:t>
      </w:r>
      <w:r w:rsidR="000E013E" w:rsidRPr="000E013E">
        <w:rPr>
          <w:rFonts w:ascii="Times New Roman" w:hAnsi="Times New Roman" w:cs="Times New Roman"/>
          <w:sz w:val="28"/>
          <w:szCs w:val="28"/>
        </w:rPr>
        <w:t>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ственный регламент Пригород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ного лесни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571/27-осн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0E013E" w:rsidRDefault="00935152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13E">
        <w:rPr>
          <w:rFonts w:ascii="Times New Roman" w:hAnsi="Times New Roman" w:cs="Times New Roman"/>
          <w:sz w:val="28"/>
          <w:szCs w:val="28"/>
        </w:rPr>
        <w:t xml:space="preserve">1. </w:t>
      </w:r>
      <w:r w:rsidR="000E013E" w:rsidRPr="000E013E">
        <w:rPr>
          <w:rFonts w:ascii="Times New Roman" w:hAnsi="Times New Roman" w:cs="Times New Roman"/>
          <w:sz w:val="28"/>
          <w:szCs w:val="28"/>
        </w:rPr>
        <w:t>О 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E013E" w:rsidRPr="000E013E">
        <w:rPr>
          <w:rFonts w:ascii="Times New Roman" w:hAnsi="Times New Roman" w:cs="Times New Roman"/>
          <w:sz w:val="28"/>
          <w:szCs w:val="28"/>
        </w:rPr>
        <w:t>Лениногор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0E013E" w:rsidRPr="000E013E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571/21-осн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0E013E" w:rsidRDefault="00935152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13E">
        <w:rPr>
          <w:rFonts w:ascii="Times New Roman" w:hAnsi="Times New Roman" w:cs="Times New Roman"/>
          <w:sz w:val="28"/>
          <w:szCs w:val="28"/>
        </w:rPr>
        <w:t xml:space="preserve">2. </w:t>
      </w:r>
      <w:r w:rsidR="000E013E" w:rsidRPr="000E013E">
        <w:rPr>
          <w:rFonts w:ascii="Times New Roman" w:hAnsi="Times New Roman" w:cs="Times New Roman"/>
          <w:sz w:val="28"/>
          <w:szCs w:val="28"/>
        </w:rPr>
        <w:t>О 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ственный регламент Арского лесни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571/6-осн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013E" w:rsidRPr="000E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3E" w:rsidRPr="000E013E" w:rsidRDefault="00935152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13E">
        <w:rPr>
          <w:rFonts w:ascii="Times New Roman" w:hAnsi="Times New Roman" w:cs="Times New Roman"/>
          <w:sz w:val="28"/>
          <w:szCs w:val="28"/>
        </w:rPr>
        <w:t xml:space="preserve">3. </w:t>
      </w:r>
      <w:r w:rsidR="000E013E" w:rsidRPr="000E013E">
        <w:rPr>
          <w:rFonts w:ascii="Times New Roman" w:hAnsi="Times New Roman" w:cs="Times New Roman"/>
          <w:sz w:val="28"/>
          <w:szCs w:val="28"/>
        </w:rPr>
        <w:t>О 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E013E" w:rsidRPr="000E013E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0E013E" w:rsidRPr="000E013E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571/7-осн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0E013E" w:rsidRDefault="00935152" w:rsidP="000E01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13E">
        <w:rPr>
          <w:rFonts w:ascii="Times New Roman" w:hAnsi="Times New Roman" w:cs="Times New Roman"/>
          <w:sz w:val="28"/>
          <w:szCs w:val="28"/>
        </w:rPr>
        <w:t xml:space="preserve">4. </w:t>
      </w:r>
      <w:r w:rsidR="000E013E" w:rsidRPr="000E013E">
        <w:rPr>
          <w:rFonts w:ascii="Times New Roman" w:hAnsi="Times New Roman" w:cs="Times New Roman"/>
          <w:sz w:val="28"/>
          <w:szCs w:val="28"/>
        </w:rPr>
        <w:t>О 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E013E"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 w:rsidR="000E0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3E">
        <w:rPr>
          <w:rFonts w:ascii="Times New Roman" w:hAnsi="Times New Roman" w:cs="Times New Roman"/>
          <w:sz w:val="28"/>
          <w:szCs w:val="28"/>
        </w:rPr>
        <w:t>лесн</w:t>
      </w:r>
      <w:proofErr w:type="gramStart"/>
      <w:r w:rsidR="000E013E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0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13E" w:rsidRPr="000E013E">
        <w:rPr>
          <w:rFonts w:ascii="Times New Roman" w:hAnsi="Times New Roman" w:cs="Times New Roman"/>
          <w:sz w:val="28"/>
          <w:szCs w:val="28"/>
        </w:rPr>
        <w:t>чества</w:t>
      </w:r>
      <w:proofErr w:type="spellEnd"/>
      <w:r w:rsidR="000E013E" w:rsidRPr="000E013E">
        <w:rPr>
          <w:rFonts w:ascii="Times New Roman" w:hAnsi="Times New Roman" w:cs="Times New Roman"/>
          <w:sz w:val="28"/>
          <w:szCs w:val="28"/>
        </w:rPr>
        <w:t>, утв. приказом от 22.10.2013 № 571/18-осн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13E" w:rsidRPr="000E013E" w:rsidRDefault="00935152" w:rsidP="00A03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13E">
        <w:rPr>
          <w:rFonts w:ascii="Times New Roman" w:hAnsi="Times New Roman" w:cs="Times New Roman"/>
          <w:sz w:val="28"/>
          <w:szCs w:val="28"/>
        </w:rPr>
        <w:t xml:space="preserve">5. </w:t>
      </w:r>
      <w:r w:rsidR="000E013E" w:rsidRPr="000E013E">
        <w:rPr>
          <w:rFonts w:ascii="Times New Roman" w:hAnsi="Times New Roman" w:cs="Times New Roman"/>
          <w:sz w:val="28"/>
          <w:szCs w:val="28"/>
        </w:rPr>
        <w:t>О внесении изме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нений в лесохо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зяй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 xml:space="preserve">ственный регламент </w:t>
      </w:r>
      <w:proofErr w:type="spellStart"/>
      <w:r w:rsidR="000E013E" w:rsidRPr="000E013E">
        <w:rPr>
          <w:rFonts w:ascii="Times New Roman" w:hAnsi="Times New Roman" w:cs="Times New Roman"/>
          <w:sz w:val="28"/>
          <w:szCs w:val="28"/>
        </w:rPr>
        <w:t>Бугульмин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="000E013E" w:rsidRPr="000E013E">
        <w:rPr>
          <w:rFonts w:ascii="Times New Roman" w:hAnsi="Times New Roman" w:cs="Times New Roman"/>
          <w:sz w:val="28"/>
          <w:szCs w:val="28"/>
        </w:rPr>
        <w:t xml:space="preserve"> лесни</w:t>
      </w:r>
      <w:r w:rsidR="000E013E" w:rsidRPr="000E013E">
        <w:rPr>
          <w:rFonts w:ascii="Times New Roman" w:hAnsi="Times New Roman" w:cs="Times New Roman"/>
          <w:sz w:val="28"/>
          <w:szCs w:val="28"/>
        </w:rPr>
        <w:softHyphen/>
        <w:t>чества, утв. приказом от 22.10.2013 № 571/10-осн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35C1" w:rsidRPr="000E013E" w:rsidRDefault="000135C1" w:rsidP="000135C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135C1" w:rsidRPr="000E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1"/>
    <w:rsid w:val="000135C1"/>
    <w:rsid w:val="000E013E"/>
    <w:rsid w:val="00310559"/>
    <w:rsid w:val="007E322E"/>
    <w:rsid w:val="00935152"/>
    <w:rsid w:val="00A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</cp:revision>
  <dcterms:created xsi:type="dcterms:W3CDTF">2020-02-25T09:16:00Z</dcterms:created>
  <dcterms:modified xsi:type="dcterms:W3CDTF">2020-02-25T10:05:00Z</dcterms:modified>
</cp:coreProperties>
</file>